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E1" w:rsidRPr="00CB70C5" w:rsidRDefault="008710E1" w:rsidP="008710E1">
      <w:pPr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B70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6AFB16" wp14:editId="122F3DC2">
            <wp:extent cx="2171700" cy="676275"/>
            <wp:effectExtent l="0" t="0" r="0" b="9525"/>
            <wp:docPr id="1" name="Рисунок 1" descr="лого ПСЭ монох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СЭ монохр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E1" w:rsidRPr="00CB70C5" w:rsidRDefault="008710E1" w:rsidP="0087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B70C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</w:t>
      </w:r>
      <w:r w:rsidRPr="00CB70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</w:t>
      </w:r>
      <w:r w:rsidRPr="00CB70C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____________</w:t>
      </w:r>
      <w:r w:rsidRPr="00CB70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</w:t>
      </w:r>
      <w:r w:rsidRPr="00CB70C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_____________</w:t>
      </w:r>
      <w:r w:rsidRPr="00CB70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_______________</w:t>
      </w:r>
      <w:r w:rsidRPr="00CB70C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____</w:t>
      </w:r>
    </w:p>
    <w:p w:rsidR="008710E1" w:rsidRPr="00CB70C5" w:rsidRDefault="008710E1" w:rsidP="0087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</w:pPr>
      <w:r w:rsidRPr="00CB70C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16260</w:t>
      </w:r>
      <w:r w:rsidRPr="00CB70C5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2</w:t>
      </w:r>
      <w:r w:rsidRPr="00CB70C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 xml:space="preserve"> г. Череповец ул. </w:t>
      </w:r>
      <w:r w:rsidRPr="00CB70C5"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  <w:t>Социалистическая, 40</w:t>
      </w:r>
      <w:r w:rsidRPr="00CB70C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 xml:space="preserve"> ИНН 3528065932 КПП 352801001 р/с 40702810271000000487 в филиале</w:t>
      </w:r>
    </w:p>
    <w:p w:rsidR="008710E1" w:rsidRPr="00CB70C5" w:rsidRDefault="008710E1" w:rsidP="0087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  <w:r w:rsidRPr="00CB70C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Вологодский ОАО Банк ВТБ г. Вологда к/</w:t>
      </w:r>
      <w:proofErr w:type="spellStart"/>
      <w:r w:rsidRPr="00CB70C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сч</w:t>
      </w:r>
      <w:proofErr w:type="spellEnd"/>
      <w:r w:rsidRPr="00CB70C5"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  <w:t>. 30101810000000000722 БИК 041909722 тел. (8202) 20-58-77</w:t>
      </w:r>
    </w:p>
    <w:p w:rsidR="008710E1" w:rsidRPr="00CB70C5" w:rsidRDefault="008710E1" w:rsidP="008710E1">
      <w:pPr>
        <w:spacing w:line="240" w:lineRule="auto"/>
        <w:jc w:val="center"/>
        <w:rPr>
          <w:b/>
          <w:sz w:val="32"/>
          <w:szCs w:val="32"/>
        </w:rPr>
      </w:pPr>
    </w:p>
    <w:p w:rsidR="008710E1" w:rsidRPr="00CB70C5" w:rsidRDefault="008710E1" w:rsidP="008710E1">
      <w:pPr>
        <w:spacing w:line="240" w:lineRule="auto"/>
        <w:jc w:val="center"/>
        <w:rPr>
          <w:b/>
          <w:sz w:val="32"/>
          <w:szCs w:val="32"/>
        </w:rPr>
      </w:pPr>
    </w:p>
    <w:p w:rsidR="003730D8" w:rsidRPr="00CB70C5" w:rsidRDefault="003730D8" w:rsidP="003730D8">
      <w:pPr>
        <w:spacing w:line="240" w:lineRule="auto"/>
        <w:jc w:val="center"/>
        <w:rPr>
          <w:b/>
          <w:sz w:val="40"/>
          <w:szCs w:val="40"/>
        </w:rPr>
      </w:pPr>
    </w:p>
    <w:p w:rsidR="003730D8" w:rsidRPr="00CB70C5" w:rsidRDefault="003730D8" w:rsidP="008710E1">
      <w:pPr>
        <w:spacing w:line="240" w:lineRule="auto"/>
        <w:jc w:val="center"/>
        <w:rPr>
          <w:b/>
          <w:sz w:val="40"/>
          <w:szCs w:val="40"/>
        </w:rPr>
      </w:pPr>
      <w:r w:rsidRPr="00CB70C5">
        <w:rPr>
          <w:b/>
          <w:sz w:val="40"/>
          <w:szCs w:val="40"/>
        </w:rPr>
        <w:t>Проект планировки и проект межевания территории в отношении земельного участка с кадастровым номером 35:21:0107001:762 и смежной территории до границы земельного участка с кадастровым номером 35:21:0107001:113 и границы городского округа «Город Череповец»</w:t>
      </w:r>
    </w:p>
    <w:p w:rsidR="003730D8" w:rsidRPr="00CB70C5" w:rsidRDefault="003730D8" w:rsidP="008710E1">
      <w:pPr>
        <w:spacing w:line="240" w:lineRule="auto"/>
        <w:jc w:val="center"/>
        <w:rPr>
          <w:b/>
          <w:sz w:val="40"/>
          <w:szCs w:val="40"/>
        </w:rPr>
      </w:pPr>
    </w:p>
    <w:p w:rsidR="008710E1" w:rsidRPr="00CB70C5" w:rsidRDefault="008710E1" w:rsidP="008710E1">
      <w:pPr>
        <w:spacing w:line="240" w:lineRule="auto"/>
        <w:jc w:val="center"/>
        <w:rPr>
          <w:b/>
          <w:sz w:val="32"/>
          <w:szCs w:val="32"/>
        </w:rPr>
      </w:pPr>
      <w:r w:rsidRPr="00CB70C5">
        <w:rPr>
          <w:b/>
          <w:sz w:val="32"/>
          <w:szCs w:val="32"/>
        </w:rPr>
        <w:t>Проект планировки</w:t>
      </w:r>
    </w:p>
    <w:p w:rsidR="008710E1" w:rsidRPr="00CB70C5" w:rsidRDefault="008710E1" w:rsidP="008710E1">
      <w:pPr>
        <w:spacing w:line="240" w:lineRule="auto"/>
        <w:jc w:val="center"/>
        <w:rPr>
          <w:b/>
          <w:sz w:val="32"/>
          <w:szCs w:val="32"/>
        </w:rPr>
      </w:pPr>
      <w:r w:rsidRPr="00CB70C5">
        <w:rPr>
          <w:b/>
          <w:sz w:val="32"/>
          <w:szCs w:val="32"/>
        </w:rPr>
        <w:t xml:space="preserve">Часть </w:t>
      </w:r>
      <w:r w:rsidRPr="00CB70C5">
        <w:rPr>
          <w:b/>
          <w:sz w:val="32"/>
          <w:szCs w:val="32"/>
          <w:lang w:val="en-US"/>
        </w:rPr>
        <w:t>II</w:t>
      </w:r>
      <w:r w:rsidRPr="00CB70C5">
        <w:rPr>
          <w:b/>
          <w:sz w:val="32"/>
          <w:szCs w:val="32"/>
        </w:rPr>
        <w:t xml:space="preserve"> – Материалы по обоснованию </w:t>
      </w:r>
    </w:p>
    <w:p w:rsidR="008710E1" w:rsidRPr="00CB70C5" w:rsidRDefault="008710E1" w:rsidP="008710E1">
      <w:pPr>
        <w:spacing w:line="240" w:lineRule="auto"/>
        <w:jc w:val="center"/>
        <w:rPr>
          <w:b/>
          <w:sz w:val="32"/>
          <w:szCs w:val="32"/>
        </w:rPr>
      </w:pPr>
      <w:r w:rsidRPr="00CB70C5">
        <w:rPr>
          <w:b/>
          <w:sz w:val="32"/>
          <w:szCs w:val="32"/>
        </w:rPr>
        <w:t>Пояснительная записка</w:t>
      </w:r>
    </w:p>
    <w:p w:rsidR="008710E1" w:rsidRPr="00CB70C5" w:rsidRDefault="008710E1" w:rsidP="008710E1">
      <w:pPr>
        <w:spacing w:line="240" w:lineRule="auto"/>
        <w:jc w:val="center"/>
        <w:rPr>
          <w:b/>
          <w:sz w:val="32"/>
          <w:szCs w:val="32"/>
        </w:rPr>
      </w:pPr>
      <w:r w:rsidRPr="00CB70C5">
        <w:rPr>
          <w:b/>
          <w:sz w:val="32"/>
          <w:szCs w:val="32"/>
        </w:rPr>
        <w:t>930- ПЗ</w:t>
      </w:r>
    </w:p>
    <w:p w:rsidR="008710E1" w:rsidRPr="00CB70C5" w:rsidRDefault="008710E1" w:rsidP="008710E1">
      <w:pPr>
        <w:spacing w:line="240" w:lineRule="auto"/>
        <w:jc w:val="center"/>
        <w:rPr>
          <w:b/>
          <w:sz w:val="32"/>
          <w:szCs w:val="32"/>
        </w:rPr>
      </w:pPr>
    </w:p>
    <w:p w:rsidR="008710E1" w:rsidRPr="00CB70C5" w:rsidRDefault="008710E1" w:rsidP="008710E1">
      <w:pPr>
        <w:spacing w:line="240" w:lineRule="auto"/>
        <w:jc w:val="center"/>
        <w:rPr>
          <w:b/>
          <w:sz w:val="32"/>
          <w:szCs w:val="32"/>
        </w:rPr>
      </w:pPr>
      <w:r w:rsidRPr="00CB70C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960E8E2" wp14:editId="55D302C9">
            <wp:simplePos x="0" y="0"/>
            <wp:positionH relativeFrom="column">
              <wp:posOffset>2520315</wp:posOffset>
            </wp:positionH>
            <wp:positionV relativeFrom="paragraph">
              <wp:posOffset>222250</wp:posOffset>
            </wp:positionV>
            <wp:extent cx="1104900" cy="552450"/>
            <wp:effectExtent l="0" t="0" r="0" b="0"/>
            <wp:wrapThrough wrapText="bothSides">
              <wp:wrapPolygon edited="0">
                <wp:start x="1490" y="0"/>
                <wp:lineTo x="0" y="1490"/>
                <wp:lineTo x="0" y="20110"/>
                <wp:lineTo x="1490" y="20855"/>
                <wp:lineTo x="19738" y="20855"/>
                <wp:lineTo x="21228" y="20110"/>
                <wp:lineTo x="21228" y="1490"/>
                <wp:lineTo x="19738" y="0"/>
                <wp:lineTo x="1490" y="0"/>
              </wp:wrapPolygon>
            </wp:wrapThrough>
            <wp:docPr id="2" name="Рисунок 2" descr="\\Ludmila\общая папка\подпись Белан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udmila\общая папка\подпись Беланов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0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 wp14:anchorId="1B1ECD50" wp14:editId="07B725F2">
            <wp:simplePos x="0" y="0"/>
            <wp:positionH relativeFrom="column">
              <wp:posOffset>-789305</wp:posOffset>
            </wp:positionH>
            <wp:positionV relativeFrom="paragraph">
              <wp:posOffset>-7077075</wp:posOffset>
            </wp:positionV>
            <wp:extent cx="6880860" cy="9915525"/>
            <wp:effectExtent l="0" t="0" r="0" b="9525"/>
            <wp:wrapNone/>
            <wp:docPr id="3" name="Рисунок 3" descr="Рамка для за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 для запис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0E1" w:rsidRPr="00CB70C5" w:rsidRDefault="008710E1" w:rsidP="008710E1">
      <w:pPr>
        <w:spacing w:line="240" w:lineRule="auto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       Главный инженер проекта  </w:t>
      </w:r>
      <w:proofErr w:type="gramStart"/>
      <w:r w:rsidRPr="00CB70C5">
        <w:rPr>
          <w:sz w:val="28"/>
          <w:szCs w:val="28"/>
        </w:rPr>
        <w:t xml:space="preserve">   (</w:t>
      </w:r>
      <w:proofErr w:type="spellStart"/>
      <w:proofErr w:type="gramEnd"/>
      <w:r w:rsidRPr="00CB70C5">
        <w:rPr>
          <w:sz w:val="28"/>
          <w:szCs w:val="28"/>
        </w:rPr>
        <w:t>И.П.Белановский</w:t>
      </w:r>
      <w:proofErr w:type="spellEnd"/>
      <w:r w:rsidRPr="00CB70C5">
        <w:rPr>
          <w:sz w:val="28"/>
          <w:szCs w:val="28"/>
        </w:rPr>
        <w:t>)</w:t>
      </w:r>
    </w:p>
    <w:p w:rsidR="008710E1" w:rsidRPr="00CB70C5" w:rsidRDefault="008710E1" w:rsidP="008710E1">
      <w:pPr>
        <w:spacing w:line="240" w:lineRule="auto"/>
        <w:jc w:val="center"/>
        <w:rPr>
          <w:sz w:val="28"/>
          <w:szCs w:val="28"/>
        </w:rPr>
      </w:pPr>
    </w:p>
    <w:p w:rsidR="008710E1" w:rsidRPr="00CB70C5" w:rsidRDefault="008710E1" w:rsidP="008710E1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8710E1" w:rsidRPr="00CB70C5" w:rsidRDefault="008710E1" w:rsidP="008710E1">
      <w:pPr>
        <w:jc w:val="center"/>
        <w:rPr>
          <w:sz w:val="28"/>
          <w:szCs w:val="28"/>
        </w:rPr>
      </w:pPr>
    </w:p>
    <w:p w:rsidR="008710E1" w:rsidRPr="00CB70C5" w:rsidRDefault="008710E1" w:rsidP="008710E1">
      <w:pPr>
        <w:jc w:val="center"/>
      </w:pPr>
      <w:r w:rsidRPr="00CB70C5">
        <w:rPr>
          <w:sz w:val="28"/>
          <w:szCs w:val="28"/>
        </w:rPr>
        <w:t>Череповец  2018</w:t>
      </w:r>
    </w:p>
    <w:p w:rsidR="008710E1" w:rsidRPr="00CB70C5" w:rsidRDefault="008710E1">
      <w:pPr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br w:type="page"/>
      </w: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CB70C5" w:rsidRDefault="00B30D70" w:rsidP="0015793F">
      <w:pPr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B30D70" w:rsidRPr="00CB70C5" w:rsidRDefault="00B30D70" w:rsidP="001579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 Введение. </w:t>
      </w:r>
    </w:p>
    <w:p w:rsidR="00BF4ACA" w:rsidRPr="00CB70C5" w:rsidRDefault="00BF4ACA" w:rsidP="0015793F">
      <w:pPr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1.</w:t>
      </w:r>
      <w:r w:rsidR="002061D4" w:rsidRPr="00CB70C5">
        <w:rPr>
          <w:rFonts w:ascii="Times New Roman" w:hAnsi="Times New Roman" w:cs="Times New Roman"/>
          <w:sz w:val="28"/>
          <w:szCs w:val="28"/>
        </w:rPr>
        <w:t xml:space="preserve"> </w:t>
      </w:r>
      <w:r w:rsidRPr="00CB70C5">
        <w:rPr>
          <w:rFonts w:ascii="Times New Roman" w:hAnsi="Times New Roman" w:cs="Times New Roman"/>
          <w:sz w:val="28"/>
          <w:szCs w:val="28"/>
        </w:rPr>
        <w:t>Положение о характеристиках планируемого развития территории.</w:t>
      </w:r>
    </w:p>
    <w:p w:rsidR="00BF4ACA" w:rsidRPr="00CB70C5" w:rsidRDefault="00BF4ACA" w:rsidP="001579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1.1 Архитектурно-планировочное решение. Функциональное зонирование.</w:t>
      </w:r>
    </w:p>
    <w:p w:rsidR="00BF4ACA" w:rsidRPr="00CB70C5" w:rsidRDefault="00BF4ACA" w:rsidP="001579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1.2 Развитие транспортной инфраструктуры.</w:t>
      </w:r>
    </w:p>
    <w:p w:rsidR="00BF4ACA" w:rsidRPr="00CB70C5" w:rsidRDefault="00BF4ACA" w:rsidP="001579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1.3 Развитие инженерной инфраструктуры.</w:t>
      </w:r>
    </w:p>
    <w:p w:rsidR="009500BE" w:rsidRPr="00CB70C5" w:rsidRDefault="009500BE" w:rsidP="001579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0C5">
        <w:rPr>
          <w:rFonts w:ascii="Times New Roman" w:hAnsi="Times New Roman" w:cs="Times New Roman"/>
          <w:sz w:val="28"/>
          <w:szCs w:val="28"/>
        </w:rPr>
        <w:t>1.4  Граница</w:t>
      </w:r>
      <w:proofErr w:type="gramEnd"/>
      <w:r w:rsidRPr="00CB70C5">
        <w:rPr>
          <w:rFonts w:ascii="Times New Roman" w:hAnsi="Times New Roman" w:cs="Times New Roman"/>
          <w:sz w:val="28"/>
          <w:szCs w:val="28"/>
        </w:rPr>
        <w:t xml:space="preserve"> территорий культурного наследия</w:t>
      </w:r>
    </w:p>
    <w:p w:rsidR="00BF4ACA" w:rsidRPr="00CB70C5" w:rsidRDefault="00BF4ACA" w:rsidP="001579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0C5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Основные показатели по участку</w:t>
      </w:r>
    </w:p>
    <w:p w:rsidR="002061D4" w:rsidRPr="00CB70C5" w:rsidRDefault="002061D4" w:rsidP="001579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0C5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Особые условия использования</w:t>
      </w:r>
    </w:p>
    <w:p w:rsidR="00BF4ACA" w:rsidRPr="00CB70C5" w:rsidRDefault="002061D4" w:rsidP="0015793F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CB70C5">
        <w:rPr>
          <w:rFonts w:ascii="Times New Roman" w:hAnsi="Times New Roman"/>
          <w:b w:val="0"/>
          <w:szCs w:val="28"/>
        </w:rPr>
        <w:t>4</w:t>
      </w:r>
      <w:r w:rsidR="00BF4ACA" w:rsidRPr="00CB70C5">
        <w:rPr>
          <w:rFonts w:ascii="Times New Roman" w:hAnsi="Times New Roman"/>
          <w:b w:val="0"/>
          <w:szCs w:val="28"/>
        </w:rPr>
        <w:t>. Мероприятия по охране окружающей среды.</w:t>
      </w:r>
    </w:p>
    <w:p w:rsidR="00F3422D" w:rsidRPr="00CB70C5" w:rsidRDefault="002061D4" w:rsidP="0015793F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CB70C5">
        <w:rPr>
          <w:rFonts w:ascii="Times New Roman" w:hAnsi="Times New Roman"/>
          <w:b w:val="0"/>
          <w:szCs w:val="28"/>
        </w:rPr>
        <w:t>5</w:t>
      </w:r>
      <w:r w:rsidR="00F3422D" w:rsidRPr="00CB70C5">
        <w:rPr>
          <w:rFonts w:ascii="Times New Roman" w:hAnsi="Times New Roman"/>
          <w:b w:val="0"/>
          <w:szCs w:val="28"/>
        </w:rPr>
        <w:t>. Мероприятия по гражданской обороне и чрезвычайным ситуациям</w:t>
      </w:r>
      <w:r w:rsidR="00F3422D" w:rsidRPr="00CB70C5">
        <w:rPr>
          <w:rFonts w:ascii="Times New Roman" w:hAnsi="Times New Roman"/>
          <w:b w:val="0"/>
          <w:sz w:val="24"/>
        </w:rPr>
        <w:t>.</w:t>
      </w:r>
    </w:p>
    <w:p w:rsidR="001A53DD" w:rsidRPr="00CB70C5" w:rsidRDefault="00662BBD" w:rsidP="0015793F">
      <w:pPr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0D70" w:rsidRPr="00CB70C5">
        <w:rPr>
          <w:rFonts w:ascii="Times New Roman" w:hAnsi="Times New Roman" w:cs="Times New Roman"/>
          <w:sz w:val="28"/>
          <w:szCs w:val="28"/>
        </w:rPr>
        <w:t>Заключение.</w:t>
      </w: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0D70" w:rsidRPr="00CB70C5" w:rsidRDefault="00B30D70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91719" w:rsidRPr="00CB70C5" w:rsidRDefault="00691719" w:rsidP="00A322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730D8" w:rsidRPr="00CB70C5" w:rsidRDefault="003730D8" w:rsidP="003730D8">
      <w:pPr>
        <w:spacing w:after="0" w:line="240" w:lineRule="auto"/>
        <w:ind w:right="-284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CB70C5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lastRenderedPageBreak/>
        <w:t xml:space="preserve">Проект планировки и проект межевания территории в отношении земельного участка с кадастровым номером 35:21:0107001:762 и смежной территории до границы земельного участка с кадастровым номером 35:21:0107001:113 и границы городского округа «Город Череповец» </w:t>
      </w:r>
    </w:p>
    <w:p w:rsidR="003730D8" w:rsidRPr="00CB70C5" w:rsidRDefault="003730D8" w:rsidP="003730D8">
      <w:pPr>
        <w:spacing w:after="0" w:line="240" w:lineRule="auto"/>
        <w:ind w:right="-284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BF4ACA" w:rsidRPr="00CB70C5" w:rsidRDefault="000B7F69" w:rsidP="003730D8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CB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АТЕРИАЛЫ ПО ОБОСНОВАНИЮ</w:t>
      </w:r>
    </w:p>
    <w:p w:rsidR="00BF4ACA" w:rsidRPr="00CB70C5" w:rsidRDefault="00BF4ACA" w:rsidP="00BF4ACA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4CA0" w:rsidRPr="00CB70C5" w:rsidRDefault="00594CA0" w:rsidP="00594CA0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B70C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4CA0" w:rsidRPr="00CB70C5" w:rsidRDefault="00594CA0" w:rsidP="00594CA0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594CA0" w:rsidRPr="00CB70C5" w:rsidRDefault="00594CA0" w:rsidP="00594CA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 территории в отношении земельного участка с кадастровым номером 35:21:0107001:762  выполнен на основании Постановления мэрии г. Череповца от 25.10.2016 года №4778. </w:t>
      </w:r>
    </w:p>
    <w:p w:rsidR="00594CA0" w:rsidRPr="00CB70C5" w:rsidRDefault="00594CA0" w:rsidP="00594C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Проект планировки и межевания территории в отношении земельного участка с кадастровым номером 35:21:0107001:762   выполнен ООО «</w:t>
      </w:r>
      <w:proofErr w:type="spellStart"/>
      <w:r w:rsidRPr="00CB70C5">
        <w:rPr>
          <w:rFonts w:ascii="Times New Roman" w:hAnsi="Times New Roman" w:cs="Times New Roman"/>
          <w:sz w:val="28"/>
          <w:szCs w:val="28"/>
        </w:rPr>
        <w:t>Промстройэкспертиза</w:t>
      </w:r>
      <w:proofErr w:type="spellEnd"/>
      <w:r w:rsidRPr="00CB70C5">
        <w:rPr>
          <w:rFonts w:ascii="Times New Roman" w:hAnsi="Times New Roman" w:cs="Times New Roman"/>
          <w:sz w:val="28"/>
          <w:szCs w:val="28"/>
        </w:rPr>
        <w:t>» по  договору от 28.02.17 года № 20-02/17.</w:t>
      </w:r>
    </w:p>
    <w:p w:rsidR="00594CA0" w:rsidRPr="00CB70C5" w:rsidRDefault="00594CA0" w:rsidP="00594C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состоит из основной части, которая подлежит утверждению, и материалов по ее обоснованию. </w:t>
      </w:r>
    </w:p>
    <w:p w:rsidR="00594CA0" w:rsidRPr="00CB70C5" w:rsidRDefault="00594CA0" w:rsidP="00594C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Площадь проектируемой территории  составляет 1.63 га.</w:t>
      </w:r>
      <w:r w:rsidRPr="00CB70C5">
        <w:t xml:space="preserve"> </w:t>
      </w:r>
      <w:r w:rsidRPr="00CB70C5">
        <w:rPr>
          <w:rFonts w:ascii="Times New Roman" w:hAnsi="Times New Roman" w:cs="Times New Roman"/>
          <w:sz w:val="28"/>
          <w:szCs w:val="28"/>
        </w:rPr>
        <w:t xml:space="preserve">Согласно Правилам землепользования и застройки города </w:t>
      </w:r>
      <w:proofErr w:type="gramStart"/>
      <w:r w:rsidRPr="00CB70C5">
        <w:rPr>
          <w:rFonts w:ascii="Times New Roman" w:hAnsi="Times New Roman" w:cs="Times New Roman"/>
          <w:sz w:val="28"/>
          <w:szCs w:val="28"/>
        </w:rPr>
        <w:t>Череповца  данная</w:t>
      </w:r>
      <w:proofErr w:type="gramEnd"/>
      <w:r w:rsidRPr="00CB70C5">
        <w:rPr>
          <w:rFonts w:ascii="Times New Roman" w:hAnsi="Times New Roman" w:cs="Times New Roman"/>
          <w:sz w:val="28"/>
          <w:szCs w:val="28"/>
        </w:rPr>
        <w:t xml:space="preserve"> территория расположена в зоне  П-1 – зона производственных объектов.                                                  </w:t>
      </w:r>
    </w:p>
    <w:p w:rsidR="00594CA0" w:rsidRPr="00CB70C5" w:rsidRDefault="00594CA0" w:rsidP="00594CA0">
      <w:pPr>
        <w:pStyle w:val="Default"/>
        <w:jc w:val="both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Разработка проекта планировки и межевания велась в соответствии с требованиями действующих федеральных законодательных актов, в том числе: </w:t>
      </w:r>
    </w:p>
    <w:p w:rsidR="00594CA0" w:rsidRPr="00CB70C5" w:rsidRDefault="00594CA0" w:rsidP="00594CA0">
      <w:pPr>
        <w:pStyle w:val="Default"/>
        <w:jc w:val="both"/>
        <w:rPr>
          <w:color w:val="auto"/>
          <w:sz w:val="28"/>
          <w:szCs w:val="28"/>
        </w:rPr>
      </w:pPr>
    </w:p>
    <w:p w:rsidR="00594CA0" w:rsidRPr="00CB70C5" w:rsidRDefault="00594CA0" w:rsidP="00594CA0">
      <w:pPr>
        <w:pStyle w:val="Default"/>
        <w:spacing w:after="29"/>
        <w:ind w:firstLine="567"/>
        <w:jc w:val="both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 Земельный кодекс Российской Федерации от 25.10.2001 № 136–ФЗ; </w:t>
      </w:r>
    </w:p>
    <w:p w:rsidR="00594CA0" w:rsidRPr="00CB70C5" w:rsidRDefault="00594CA0" w:rsidP="00594CA0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СП 42.13330.2016 «Градостроительство. Планировка и застройка городских и сельских поселений» Актуализированная редакция СНиП 2.07.01–89*; </w:t>
      </w:r>
    </w:p>
    <w:p w:rsidR="00594CA0" w:rsidRPr="00CB70C5" w:rsidRDefault="00594CA0" w:rsidP="00594CA0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СНиП 11-04-2003 «Инструкция о порядке разработки, согласования, экспертизы и утверждения градостроительной документации»; </w:t>
      </w:r>
    </w:p>
    <w:p w:rsidR="00594CA0" w:rsidRPr="00CB70C5" w:rsidRDefault="00594CA0" w:rsidP="00594CA0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СанПиН 2.2.1/2.1.1.1200–03 «Санитарно-защитные зоны и санитарная классификация предприятий, сооружений и иных объектов»; </w:t>
      </w:r>
    </w:p>
    <w:p w:rsidR="00594CA0" w:rsidRPr="00CB70C5" w:rsidRDefault="00594CA0" w:rsidP="00594CA0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>Региональные нормативы градостроительного проектирования Вологодской области (утверждены Постановлением Правительства Вологодской области от 11 апреля 2016г. №338</w:t>
      </w:r>
      <w:proofErr w:type="gramStart"/>
      <w:r w:rsidRPr="00CB70C5">
        <w:rPr>
          <w:color w:val="auto"/>
          <w:sz w:val="28"/>
          <w:szCs w:val="28"/>
        </w:rPr>
        <w:t>) ;</w:t>
      </w:r>
      <w:proofErr w:type="gramEnd"/>
    </w:p>
    <w:p w:rsidR="00594CA0" w:rsidRPr="00CB70C5" w:rsidRDefault="00594CA0" w:rsidP="00594CA0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Генеральный план города Череповца (утвержден решением городской Думы от 28.11.2006 г. №165); </w:t>
      </w:r>
    </w:p>
    <w:p w:rsidR="00594CA0" w:rsidRPr="00CB70C5" w:rsidRDefault="00594CA0" w:rsidP="00594CA0">
      <w:pPr>
        <w:pStyle w:val="Default"/>
        <w:spacing w:after="31"/>
        <w:ind w:firstLine="567"/>
        <w:jc w:val="both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Правила землепользования и </w:t>
      </w:r>
      <w:proofErr w:type="gramStart"/>
      <w:r w:rsidRPr="00CB70C5">
        <w:rPr>
          <w:color w:val="auto"/>
          <w:sz w:val="28"/>
          <w:szCs w:val="28"/>
        </w:rPr>
        <w:t>застройки  города</w:t>
      </w:r>
      <w:proofErr w:type="gramEnd"/>
      <w:r w:rsidRPr="00CB70C5">
        <w:rPr>
          <w:color w:val="auto"/>
          <w:sz w:val="28"/>
          <w:szCs w:val="28"/>
        </w:rPr>
        <w:t xml:space="preserve"> Череповец (утверждены решением Череповецкой городской Думы от 29.06.2010 №132).</w:t>
      </w:r>
      <w:r w:rsidRPr="00CB70C5">
        <w:rPr>
          <w:rFonts w:asciiTheme="majorHAnsi" w:hAnsiTheme="majorHAnsi" w:cs="Arial"/>
          <w:color w:val="auto"/>
          <w:sz w:val="28"/>
          <w:szCs w:val="28"/>
          <w:shd w:val="clear" w:color="auto" w:fill="FFFFFF"/>
        </w:rPr>
        <w:t xml:space="preserve">    </w:t>
      </w:r>
    </w:p>
    <w:p w:rsidR="00594CA0" w:rsidRPr="00CB70C5" w:rsidRDefault="00594CA0" w:rsidP="00594CA0">
      <w:pPr>
        <w:pStyle w:val="Default"/>
        <w:ind w:firstLine="567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  <w:r w:rsidRPr="00CB70C5">
        <w:rPr>
          <w:rFonts w:asciiTheme="majorHAnsi" w:hAnsiTheme="majorHAnsi" w:cs="Arial"/>
          <w:color w:val="auto"/>
          <w:sz w:val="28"/>
          <w:szCs w:val="28"/>
          <w:shd w:val="clear" w:color="auto" w:fill="FFFFFF"/>
        </w:rPr>
        <w:lastRenderedPageBreak/>
        <w:t xml:space="preserve"> </w:t>
      </w:r>
      <w:r w:rsidRPr="00CB70C5">
        <w:rPr>
          <w:color w:val="auto"/>
          <w:sz w:val="28"/>
          <w:szCs w:val="28"/>
          <w:shd w:val="clear" w:color="auto" w:fill="FFFFFF"/>
        </w:rPr>
        <w:t>Выполнение инженерных изысканий для корректуры имеющейся топографической подосновы  не требуется, так как на данной территории проектом не предусмотрено новое строительство, прокладка новых инженерных сетей.</w:t>
      </w:r>
      <w:r w:rsidRPr="00CB70C5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594CA0" w:rsidRPr="00CB70C5" w:rsidRDefault="00594CA0" w:rsidP="00594CA0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Материалы проекта предоставлены в составе пояснительной записки и чертежей. Графическая часть проекта разработана в масштабе 1:500 и 1:1000. Система координат местная, система высот Балтийская.</w:t>
      </w:r>
    </w:p>
    <w:p w:rsidR="007C0C6D" w:rsidRPr="00CB70C5" w:rsidRDefault="007C0C6D" w:rsidP="0015793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94CA0" w:rsidRPr="00CB70C5" w:rsidRDefault="00594CA0" w:rsidP="00594C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C5">
        <w:rPr>
          <w:rFonts w:ascii="Times New Roman" w:hAnsi="Times New Roman" w:cs="Times New Roman"/>
          <w:b/>
          <w:sz w:val="28"/>
          <w:szCs w:val="28"/>
        </w:rPr>
        <w:t>1.Положение о характеристиках планируемого развития территории.</w:t>
      </w:r>
    </w:p>
    <w:p w:rsidR="00594CA0" w:rsidRPr="00CB70C5" w:rsidRDefault="00594CA0" w:rsidP="00594CA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B70C5">
        <w:rPr>
          <w:rFonts w:ascii="Times New Roman" w:hAnsi="Times New Roman" w:cs="Times New Roman"/>
          <w:b/>
          <w:sz w:val="28"/>
          <w:szCs w:val="28"/>
        </w:rPr>
        <w:t>1.1 Архитектурно-планировочное решение. Функциональное зонирование.</w:t>
      </w:r>
    </w:p>
    <w:p w:rsidR="00C73563" w:rsidRPr="00CB70C5" w:rsidRDefault="00594CA0" w:rsidP="00594C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Проектируемая территория  расположена  в северной части г. Череповца, на границе муниципального образования  г. Череповец  и д. Ясная Поляна </w:t>
      </w:r>
      <w:proofErr w:type="spellStart"/>
      <w:r w:rsidRPr="00CB70C5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CB70C5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 муниципального района Вологодской  области. Данная территория входит в зону П-1 – зона </w:t>
      </w:r>
      <w:proofErr w:type="gramStart"/>
      <w:r w:rsidRPr="00CB70C5">
        <w:rPr>
          <w:rFonts w:ascii="Times New Roman" w:hAnsi="Times New Roman" w:cs="Times New Roman"/>
          <w:sz w:val="28"/>
          <w:szCs w:val="28"/>
        </w:rPr>
        <w:t>производственных  объектов</w:t>
      </w:r>
      <w:proofErr w:type="gramEnd"/>
      <w:r w:rsidRPr="00CB70C5">
        <w:rPr>
          <w:rFonts w:ascii="Times New Roman" w:hAnsi="Times New Roman" w:cs="Times New Roman"/>
          <w:sz w:val="28"/>
          <w:szCs w:val="28"/>
        </w:rPr>
        <w:t xml:space="preserve">. </w:t>
      </w:r>
      <w:r w:rsidR="00C73563" w:rsidRPr="00CB70C5">
        <w:rPr>
          <w:rFonts w:ascii="Times New Roman" w:hAnsi="Times New Roman" w:cs="Times New Roman"/>
          <w:sz w:val="28"/>
          <w:szCs w:val="28"/>
        </w:rPr>
        <w:t>С северной и восточной стороны образуемый участок граничит с д. Ясная Поляна (участки с кадастровыми номерами  35:22:0113009:972,  35:22:0113009:698, 35:22:0113009:711, 35:22:0113009:712 и   35:22:0113009:1021,  35:22:0113009:1025-  соответственно); с южной стороны участ</w:t>
      </w:r>
      <w:r w:rsidR="00F049C4" w:rsidRPr="00CB70C5">
        <w:rPr>
          <w:rFonts w:ascii="Times New Roman" w:hAnsi="Times New Roman" w:cs="Times New Roman"/>
          <w:sz w:val="28"/>
          <w:szCs w:val="28"/>
        </w:rPr>
        <w:t xml:space="preserve">ок </w:t>
      </w:r>
      <w:r w:rsidR="00C73563" w:rsidRPr="00CB70C5">
        <w:rPr>
          <w:rFonts w:ascii="Times New Roman" w:hAnsi="Times New Roman" w:cs="Times New Roman"/>
          <w:sz w:val="28"/>
          <w:szCs w:val="28"/>
        </w:rPr>
        <w:t>с кадастровым номер</w:t>
      </w:r>
      <w:r w:rsidR="00F049C4" w:rsidRPr="00CB70C5">
        <w:rPr>
          <w:rFonts w:ascii="Times New Roman" w:hAnsi="Times New Roman" w:cs="Times New Roman"/>
          <w:sz w:val="28"/>
          <w:szCs w:val="28"/>
        </w:rPr>
        <w:t>о</w:t>
      </w:r>
      <w:r w:rsidR="00C73563" w:rsidRPr="00CB70C5">
        <w:rPr>
          <w:rFonts w:ascii="Times New Roman" w:hAnsi="Times New Roman" w:cs="Times New Roman"/>
          <w:sz w:val="28"/>
          <w:szCs w:val="28"/>
        </w:rPr>
        <w:t>м 35:21:0107001:125; с западной - 35:21:0107001:113.</w:t>
      </w:r>
    </w:p>
    <w:p w:rsidR="00594CA0" w:rsidRPr="00CB70C5" w:rsidRDefault="00594CA0" w:rsidP="00594C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Подготовка проекта планировки территории осуществляется для определения местоположения границ образуемого земельного участка </w:t>
      </w:r>
      <w:proofErr w:type="gramStart"/>
      <w:r w:rsidRPr="00CB70C5">
        <w:rPr>
          <w:rFonts w:ascii="Times New Roman" w:hAnsi="Times New Roman" w:cs="Times New Roman"/>
          <w:sz w:val="28"/>
          <w:szCs w:val="28"/>
        </w:rPr>
        <w:t>35:21:0303001:ЗУ</w:t>
      </w:r>
      <w:proofErr w:type="gramEnd"/>
      <w:r w:rsidRPr="00CB70C5">
        <w:rPr>
          <w:rFonts w:ascii="Times New Roman" w:hAnsi="Times New Roman" w:cs="Times New Roman"/>
          <w:sz w:val="28"/>
          <w:szCs w:val="28"/>
        </w:rPr>
        <w:t>1.</w:t>
      </w:r>
    </w:p>
    <w:p w:rsidR="00594CA0" w:rsidRPr="00CB70C5" w:rsidRDefault="00594CA0" w:rsidP="00594C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      Участок </w:t>
      </w:r>
      <w:proofErr w:type="gramStart"/>
      <w:r w:rsidRPr="00CB70C5">
        <w:rPr>
          <w:rFonts w:ascii="Times New Roman" w:hAnsi="Times New Roman" w:cs="Times New Roman"/>
          <w:sz w:val="28"/>
          <w:szCs w:val="28"/>
        </w:rPr>
        <w:t>35:21:0107001:ЗУ</w:t>
      </w:r>
      <w:proofErr w:type="gramEnd"/>
      <w:r w:rsidRPr="00CB70C5">
        <w:rPr>
          <w:rFonts w:ascii="Times New Roman" w:hAnsi="Times New Roman" w:cs="Times New Roman"/>
          <w:sz w:val="28"/>
          <w:szCs w:val="28"/>
        </w:rPr>
        <w:t>1</w:t>
      </w:r>
      <w:r w:rsidR="00DE0004" w:rsidRPr="00CB70C5">
        <w:rPr>
          <w:rFonts w:ascii="Times New Roman" w:hAnsi="Times New Roman" w:cs="Times New Roman"/>
          <w:sz w:val="28"/>
          <w:szCs w:val="28"/>
        </w:rPr>
        <w:t xml:space="preserve"> </w:t>
      </w:r>
      <w:r w:rsidRPr="00CB70C5">
        <w:rPr>
          <w:rFonts w:ascii="Times New Roman" w:hAnsi="Times New Roman" w:cs="Times New Roman"/>
          <w:sz w:val="28"/>
          <w:szCs w:val="28"/>
        </w:rPr>
        <w:t xml:space="preserve">образован в кадастровом квартале     35:21:0107001, в границах территории зоны П-1 (зона производственных объектов), путем перераспределения земельного участка с кадастровым номером 35:21:0107001:762 и земель, находящихся в государственной или муниципальной собственности. </w:t>
      </w:r>
    </w:p>
    <w:p w:rsidR="00594CA0" w:rsidRPr="00CB70C5" w:rsidRDefault="00594CA0" w:rsidP="00051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Образуемый земельный участок состоит из исходного земельного участка с </w:t>
      </w:r>
      <w:proofErr w:type="gramStart"/>
      <w:r w:rsidRPr="00CB70C5">
        <w:rPr>
          <w:rFonts w:ascii="Times New Roman" w:hAnsi="Times New Roman" w:cs="Times New Roman"/>
          <w:sz w:val="28"/>
          <w:szCs w:val="28"/>
        </w:rPr>
        <w:t>обозначением  :</w:t>
      </w:r>
      <w:proofErr w:type="gramEnd"/>
      <w:r w:rsidRPr="00CB70C5">
        <w:rPr>
          <w:rFonts w:ascii="Times New Roman" w:hAnsi="Times New Roman" w:cs="Times New Roman"/>
          <w:sz w:val="28"/>
          <w:szCs w:val="28"/>
        </w:rPr>
        <w:t xml:space="preserve">762 и земель, находящихся в государственной или муниципальной собственности с обозначением  :Т/п1 будет использоваться как проезд к территории базы и как временная стоянка грузовых  транспортных средств. Планируемая территория в настоящее время свободна от застройки и представляет собой пустырь с локально расположенной </w:t>
      </w:r>
      <w:r w:rsidRPr="00CB70C5">
        <w:rPr>
          <w:rFonts w:ascii="Times New Roman" w:hAnsi="Times New Roman" w:cs="Times New Roman"/>
          <w:sz w:val="28"/>
          <w:szCs w:val="28"/>
        </w:rPr>
        <w:lastRenderedPageBreak/>
        <w:t>посадкой кустарников.</w:t>
      </w:r>
      <w:r w:rsidRPr="00CB70C5">
        <w:t xml:space="preserve"> </w:t>
      </w:r>
      <w:r w:rsidRPr="00CB70C5">
        <w:rPr>
          <w:rFonts w:ascii="Times New Roman" w:hAnsi="Times New Roman" w:cs="Times New Roman"/>
          <w:sz w:val="28"/>
          <w:szCs w:val="28"/>
        </w:rPr>
        <w:t>По территории проходят городские коммуникации водопровода и электрических сетей.</w:t>
      </w:r>
    </w:p>
    <w:p w:rsidR="00594CA0" w:rsidRPr="00CB70C5" w:rsidRDefault="00594CA0" w:rsidP="00051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proofErr w:type="gramStart"/>
      <w:r w:rsidRPr="00CB70C5">
        <w:rPr>
          <w:rFonts w:ascii="Times New Roman" w:hAnsi="Times New Roman" w:cs="Times New Roman"/>
          <w:sz w:val="28"/>
          <w:szCs w:val="28"/>
        </w:rPr>
        <w:t>35:21:0107001:ЗУ</w:t>
      </w:r>
      <w:proofErr w:type="gramEnd"/>
      <w:r w:rsidRPr="00CB70C5">
        <w:rPr>
          <w:rFonts w:ascii="Times New Roman" w:hAnsi="Times New Roman" w:cs="Times New Roman"/>
          <w:sz w:val="28"/>
          <w:szCs w:val="28"/>
        </w:rPr>
        <w:t xml:space="preserve">1 будет  соответствовать следующим  видам разрешенного использования:  обслуживание автотранспорта (4.9) и склады (6.9). </w:t>
      </w:r>
    </w:p>
    <w:p w:rsidR="00594CA0" w:rsidRPr="00CB70C5" w:rsidRDefault="00594CA0" w:rsidP="00051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Согласно СанПиН 2.2.1./2.1.1.1200-03, на данном участке возможно размещение парковочных мест грузового автотранспорта:</w:t>
      </w:r>
    </w:p>
    <w:p w:rsidR="00594CA0" w:rsidRPr="00CB70C5" w:rsidRDefault="00594CA0" w:rsidP="000513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7.1.12. Сооружения санитарно-технические, транспортной инфраструктуры, объекты коммунального назначения, спорта, торговли и оказания услуг</w:t>
      </w:r>
    </w:p>
    <w:p w:rsidR="00594CA0" w:rsidRPr="00CB70C5" w:rsidRDefault="00594CA0" w:rsidP="000513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КЛАСС IV - санитарно-защитная зона 100 м</w:t>
      </w:r>
    </w:p>
    <w:p w:rsidR="00594CA0" w:rsidRPr="00CB70C5" w:rsidRDefault="00594CA0" w:rsidP="00051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п.4. Стоянки (парки) грузового междугородного автотранспорта.</w:t>
      </w:r>
    </w:p>
    <w:p w:rsidR="002B448F" w:rsidRPr="00CB70C5" w:rsidRDefault="00594CA0" w:rsidP="000513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По Правилам землепользования и застройки г. </w:t>
      </w:r>
      <w:proofErr w:type="gramStart"/>
      <w:r w:rsidRPr="00CB70C5">
        <w:rPr>
          <w:rFonts w:ascii="Times New Roman" w:hAnsi="Times New Roman" w:cs="Times New Roman"/>
          <w:sz w:val="28"/>
          <w:szCs w:val="28"/>
        </w:rPr>
        <w:t>Череповца,  в</w:t>
      </w:r>
      <w:proofErr w:type="gramEnd"/>
      <w:r w:rsidRPr="00CB70C5">
        <w:rPr>
          <w:rFonts w:ascii="Times New Roman" w:hAnsi="Times New Roman" w:cs="Times New Roman"/>
          <w:sz w:val="28"/>
          <w:szCs w:val="28"/>
        </w:rPr>
        <w:t xml:space="preserve"> данном месте, вдоль границы города проходит зона Н-1 (санитарно-защитная зона предприятий, сооружений и иных объектов)</w:t>
      </w:r>
      <w:r w:rsidR="002B448F" w:rsidRPr="00CB70C5">
        <w:rPr>
          <w:rFonts w:ascii="Times New Roman" w:hAnsi="Times New Roman" w:cs="Times New Roman"/>
          <w:sz w:val="28"/>
          <w:szCs w:val="28"/>
        </w:rPr>
        <w:t xml:space="preserve"> ПАО «Северсталь»</w:t>
      </w:r>
      <w:r w:rsidRPr="00CB70C5">
        <w:rPr>
          <w:rFonts w:ascii="Times New Roman" w:hAnsi="Times New Roman" w:cs="Times New Roman"/>
          <w:sz w:val="28"/>
          <w:szCs w:val="28"/>
        </w:rPr>
        <w:t>. Размер данной зоны -100м.</w:t>
      </w:r>
      <w:r w:rsidR="002B448F" w:rsidRPr="00CB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A0" w:rsidRPr="00CB70C5" w:rsidRDefault="002B448F" w:rsidP="000513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Также проходит зона Н</w:t>
      </w:r>
      <w:r w:rsidR="00312ACC" w:rsidRPr="00CB70C5">
        <w:rPr>
          <w:rFonts w:ascii="Times New Roman" w:hAnsi="Times New Roman" w:cs="Times New Roman"/>
          <w:sz w:val="28"/>
          <w:szCs w:val="28"/>
        </w:rPr>
        <w:t>-</w:t>
      </w:r>
      <w:r w:rsidRPr="00CB70C5">
        <w:rPr>
          <w:rFonts w:ascii="Times New Roman" w:hAnsi="Times New Roman" w:cs="Times New Roman"/>
          <w:sz w:val="28"/>
          <w:szCs w:val="28"/>
        </w:rPr>
        <w:t>4 (Санитарные разрывы от транспортных коммуникаций).</w:t>
      </w:r>
    </w:p>
    <w:p w:rsidR="00594CA0" w:rsidRPr="00CB70C5" w:rsidRDefault="00594CA0" w:rsidP="000513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Проект размещения автостоянки грузового транспорта не нарушает и не противоречит зоне Н-1.</w:t>
      </w:r>
    </w:p>
    <w:p w:rsidR="00594CA0" w:rsidRPr="00CB70C5" w:rsidRDefault="00594CA0" w:rsidP="00051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Рассматриваемый участок так же граничат с д. Ясная Поляна </w:t>
      </w:r>
      <w:proofErr w:type="spellStart"/>
      <w:r w:rsidRPr="00CB70C5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CB70C5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района. По Правилам землепользования и застройки </w:t>
      </w:r>
      <w:proofErr w:type="spellStart"/>
      <w:r w:rsidRPr="00CB70C5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CB70C5">
        <w:rPr>
          <w:rFonts w:ascii="Times New Roman" w:hAnsi="Times New Roman" w:cs="Times New Roman"/>
          <w:sz w:val="28"/>
          <w:szCs w:val="28"/>
        </w:rPr>
        <w:t xml:space="preserve"> сельского поселения прилегающая  территория относится к зоне Ж-4 (зона застройки жилыми домами смешанной этажности). Расстояние от ближайшего жилого дома до проектируемой автостоянки грузового транспорта составит 144.00 метра, что соответствует нормативным расстояниям от парковочных мест до окон жилых зданий. 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Территория образуемого участка будет иметь глухое ограждение, высотой не более 2.0</w:t>
      </w:r>
      <w:r w:rsidR="00DE0004" w:rsidRPr="00CB70C5">
        <w:rPr>
          <w:rFonts w:ascii="Times New Roman" w:hAnsi="Times New Roman" w:cs="Times New Roman"/>
          <w:sz w:val="28"/>
          <w:szCs w:val="28"/>
        </w:rPr>
        <w:t xml:space="preserve"> </w:t>
      </w:r>
      <w:r w:rsidRPr="00CB70C5">
        <w:rPr>
          <w:rFonts w:ascii="Times New Roman" w:hAnsi="Times New Roman" w:cs="Times New Roman"/>
          <w:sz w:val="28"/>
          <w:szCs w:val="28"/>
        </w:rPr>
        <w:t>метров.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 </w:t>
      </w:r>
      <w:r w:rsidRPr="00CB70C5">
        <w:rPr>
          <w:rFonts w:ascii="Times New Roman" w:hAnsi="Times New Roman" w:cs="Times New Roman"/>
          <w:sz w:val="28"/>
          <w:szCs w:val="28"/>
        </w:rPr>
        <w:tab/>
        <w:t xml:space="preserve">Проектом предусмотрено озеленение планируемой территории с учетом климатических характеристик. 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lastRenderedPageBreak/>
        <w:t>Выполнена вертикальная планировка территории. Запроектированы лотки для сбора и отвода атмосферных осадков с территории. Учтены особенности существующего рельефа.</w:t>
      </w:r>
    </w:p>
    <w:p w:rsidR="00594CA0" w:rsidRPr="00CB70C5" w:rsidRDefault="00594CA0" w:rsidP="00594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13AB" w:rsidRPr="00CB70C5" w:rsidRDefault="000513AB" w:rsidP="00594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4CA0" w:rsidRPr="00CB70C5" w:rsidRDefault="00594CA0" w:rsidP="00594C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C5">
        <w:rPr>
          <w:rFonts w:ascii="Times New Roman" w:hAnsi="Times New Roman" w:cs="Times New Roman"/>
          <w:b/>
          <w:sz w:val="28"/>
          <w:szCs w:val="28"/>
        </w:rPr>
        <w:t>1.2 Развитие транспортной инфраструктуры.</w:t>
      </w:r>
    </w:p>
    <w:p w:rsidR="00594CA0" w:rsidRPr="00CB70C5" w:rsidRDefault="00594CA0" w:rsidP="00051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Особенностью данной территории участка на территории г. Череповца,  является расположение образуемого проезда, по которому осуществляется подъезд грузового транспорта, проходит по территории д. Ясная Поляна </w:t>
      </w:r>
      <w:proofErr w:type="spellStart"/>
      <w:r w:rsidRPr="00CB70C5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Pr="00CB70C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Основной въезд на участок предусмотрен  с существующей улицы Механизаторов д. Ясная Поляна, с последующим выездом на  Северное шоссе. На проектируемой территории предусмотрена временная парковка грузового транспорта на 8 м/мест, разворотные площадки. Ширина проезда от 9.0 до 12.0 метров. Размеры и расположение противопожарных проездов приняты согласно техническому регламенту о требованиях пожарной безопасности. Подъездные пути и стоянки для автотранспорта  выполнены из железобетонных плит, пешеходные дорожки - из тротуарной мелкоразмерной плитки. 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Проектом предусмотрено озеленение планируемой территории с учетом климатических характеристик. Использованы кустарники нескольких видов: кизильник блестящий, роза морщинистая, разные породы деревьев: клен остролистный, вяз.  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Выполнена вертикальная планировка территории. Запроектированы железобетонные лотки  для сбора  и отвода атмосферных осадков с территории. Учтены особенности существующего рельефа.</w:t>
      </w:r>
    </w:p>
    <w:p w:rsidR="00594CA0" w:rsidRPr="00CB70C5" w:rsidRDefault="00594CA0" w:rsidP="00594C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A0" w:rsidRPr="00CB70C5" w:rsidRDefault="00594CA0" w:rsidP="00594C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C5">
        <w:rPr>
          <w:rFonts w:ascii="Times New Roman" w:hAnsi="Times New Roman" w:cs="Times New Roman"/>
          <w:b/>
          <w:sz w:val="28"/>
          <w:szCs w:val="28"/>
        </w:rPr>
        <w:t>1.3 Развитие инженерной инфраструктуры.</w:t>
      </w:r>
    </w:p>
    <w:p w:rsidR="000513AB" w:rsidRPr="00CB70C5" w:rsidRDefault="000513AB" w:rsidP="00594C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A0" w:rsidRPr="00CB70C5" w:rsidRDefault="00594CA0" w:rsidP="00594C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По территории проходят городские сети водопровода (охранная зона 10м), КЛ-10кВ (охранная зона 1м), ВЛ-10кВ (охранная зона 10м). Существующие здания подключены к основным сетям и коммуникациям. </w:t>
      </w:r>
      <w:r w:rsidRPr="00CB70C5">
        <w:rPr>
          <w:rFonts w:asciiTheme="majorHAnsi" w:hAnsiTheme="majorHAnsi"/>
          <w:sz w:val="28"/>
          <w:szCs w:val="28"/>
        </w:rPr>
        <w:t>Источником водоснабжения</w:t>
      </w:r>
      <w:r w:rsidRPr="00CB70C5">
        <w:rPr>
          <w:rFonts w:ascii="Times New Roman" w:hAnsi="Times New Roman" w:cs="Times New Roman"/>
          <w:sz w:val="28"/>
          <w:szCs w:val="28"/>
        </w:rPr>
        <w:t xml:space="preserve"> является скважина на воду. </w:t>
      </w:r>
      <w:r w:rsidRPr="00CB70C5">
        <w:rPr>
          <w:rFonts w:asciiTheme="majorHAnsi" w:hAnsiTheme="majorHAnsi"/>
          <w:sz w:val="28"/>
          <w:szCs w:val="28"/>
        </w:rPr>
        <w:t xml:space="preserve">Для отвода бытовых сточных вод от санитарно-технических приборов </w:t>
      </w:r>
      <w:r w:rsidRPr="00CB70C5">
        <w:rPr>
          <w:rFonts w:asciiTheme="majorHAnsi" w:hAnsiTheme="majorHAnsi"/>
          <w:sz w:val="28"/>
          <w:szCs w:val="28"/>
        </w:rPr>
        <w:lastRenderedPageBreak/>
        <w:t xml:space="preserve">запроектирован септик. Отопление предусмотрено от электрических конвекторов. </w:t>
      </w:r>
      <w:r w:rsidRPr="00CB70C5">
        <w:rPr>
          <w:rFonts w:ascii="Times New Roman" w:hAnsi="Times New Roman" w:cs="Times New Roman"/>
          <w:sz w:val="28"/>
          <w:szCs w:val="28"/>
        </w:rPr>
        <w:t xml:space="preserve">Уличное освещение  территории организовано на железобетонных опорах. </w:t>
      </w:r>
    </w:p>
    <w:p w:rsidR="00594CA0" w:rsidRPr="00CB70C5" w:rsidRDefault="00594CA0" w:rsidP="00594CA0">
      <w:pPr>
        <w:ind w:firstLine="567"/>
        <w:jc w:val="both"/>
        <w:rPr>
          <w:rFonts w:ascii="Times New Roman" w:hAnsi="Times New Roman" w:cs="Times New Roman"/>
        </w:rPr>
      </w:pPr>
      <w:r w:rsidRPr="00CB70C5">
        <w:rPr>
          <w:rFonts w:ascii="Times New Roman" w:hAnsi="Times New Roman" w:cs="Times New Roman"/>
          <w:sz w:val="28"/>
          <w:szCs w:val="28"/>
        </w:rPr>
        <w:t>Строительство новых сетей на образуемых участках не предполагается.</w:t>
      </w:r>
      <w:r w:rsidRPr="00CB70C5">
        <w:rPr>
          <w:rFonts w:ascii="Times New Roman" w:hAnsi="Times New Roman" w:cs="Times New Roman"/>
        </w:rPr>
        <w:t xml:space="preserve"> </w:t>
      </w:r>
    </w:p>
    <w:p w:rsidR="00594CA0" w:rsidRPr="00CB70C5" w:rsidRDefault="009500BE" w:rsidP="00594C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0C5">
        <w:rPr>
          <w:rFonts w:ascii="Times New Roman" w:hAnsi="Times New Roman" w:cs="Times New Roman"/>
          <w:b/>
          <w:sz w:val="28"/>
          <w:szCs w:val="28"/>
        </w:rPr>
        <w:t>1.4  Граница</w:t>
      </w:r>
      <w:proofErr w:type="gramEnd"/>
      <w:r w:rsidRPr="00CB70C5">
        <w:rPr>
          <w:rFonts w:ascii="Times New Roman" w:hAnsi="Times New Roman" w:cs="Times New Roman"/>
          <w:b/>
          <w:sz w:val="28"/>
          <w:szCs w:val="28"/>
        </w:rPr>
        <w:t xml:space="preserve"> территорий культурного наследия</w:t>
      </w:r>
    </w:p>
    <w:p w:rsidR="009500BE" w:rsidRPr="00CB70C5" w:rsidRDefault="009500BE" w:rsidP="009500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На данной территории не находится объектов культурного наследия.</w:t>
      </w:r>
    </w:p>
    <w:p w:rsidR="009500BE" w:rsidRPr="00CB70C5" w:rsidRDefault="009500BE" w:rsidP="00594CA0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94CA0" w:rsidRPr="00CB70C5" w:rsidRDefault="00594CA0" w:rsidP="00594CA0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70C5">
        <w:rPr>
          <w:rFonts w:ascii="Times New Roman" w:eastAsia="Times New Roman" w:hAnsi="Times New Roman"/>
          <w:b/>
          <w:sz w:val="28"/>
          <w:szCs w:val="28"/>
          <w:lang w:eastAsia="ar-SA"/>
        </w:rPr>
        <w:t>2. Основные показатели по участку</w:t>
      </w:r>
    </w:p>
    <w:p w:rsidR="00594CA0" w:rsidRPr="00CB70C5" w:rsidRDefault="00594CA0" w:rsidP="00594CA0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4CA0" w:rsidRPr="00CB70C5" w:rsidRDefault="00594CA0" w:rsidP="00594CA0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 xml:space="preserve">Площадь участка               - </w:t>
      </w:r>
      <w:r w:rsidR="008651F0" w:rsidRPr="00CB70C5">
        <w:rPr>
          <w:rFonts w:ascii="Times New Roman" w:hAnsi="Times New Roman"/>
          <w:sz w:val="28"/>
          <w:szCs w:val="28"/>
        </w:rPr>
        <w:t>16372,32</w:t>
      </w:r>
      <w:r w:rsidRPr="00CB70C5">
        <w:rPr>
          <w:rFonts w:ascii="Times New Roman" w:hAnsi="Times New Roman"/>
          <w:sz w:val="28"/>
          <w:szCs w:val="28"/>
        </w:rPr>
        <w:t xml:space="preserve"> м2</w:t>
      </w:r>
    </w:p>
    <w:p w:rsidR="00594CA0" w:rsidRPr="00CB70C5" w:rsidRDefault="00594CA0" w:rsidP="00594CA0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Площадь застройки           -  546,82 м2</w:t>
      </w:r>
    </w:p>
    <w:p w:rsidR="00594CA0" w:rsidRPr="00CB70C5" w:rsidRDefault="00594CA0" w:rsidP="00594CA0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Площадь проездов             - 11280,00 м2</w:t>
      </w:r>
    </w:p>
    <w:p w:rsidR="00594CA0" w:rsidRPr="00CB70C5" w:rsidRDefault="00594CA0" w:rsidP="00594CA0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Площадь озеленения         - 19</w:t>
      </w:r>
      <w:r w:rsidR="008651F0" w:rsidRPr="00CB70C5">
        <w:rPr>
          <w:rFonts w:ascii="Times New Roman" w:hAnsi="Times New Roman"/>
          <w:sz w:val="28"/>
          <w:szCs w:val="28"/>
        </w:rPr>
        <w:t>61</w:t>
      </w:r>
      <w:r w:rsidRPr="00CB70C5">
        <w:rPr>
          <w:rFonts w:ascii="Times New Roman" w:hAnsi="Times New Roman"/>
          <w:sz w:val="28"/>
          <w:szCs w:val="28"/>
        </w:rPr>
        <w:t>,</w:t>
      </w:r>
      <w:r w:rsidR="008651F0" w:rsidRPr="00CB70C5">
        <w:rPr>
          <w:rFonts w:ascii="Times New Roman" w:hAnsi="Times New Roman"/>
          <w:sz w:val="28"/>
          <w:szCs w:val="28"/>
        </w:rPr>
        <w:t>32</w:t>
      </w:r>
      <w:r w:rsidRPr="00CB70C5">
        <w:rPr>
          <w:rFonts w:ascii="Times New Roman" w:hAnsi="Times New Roman"/>
          <w:sz w:val="28"/>
          <w:szCs w:val="28"/>
        </w:rPr>
        <w:t xml:space="preserve"> м2</w:t>
      </w:r>
    </w:p>
    <w:p w:rsidR="00594CA0" w:rsidRPr="00CB70C5" w:rsidRDefault="00594CA0" w:rsidP="00594CA0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Площадь хоз. площадки    -  17,5 м2</w:t>
      </w:r>
    </w:p>
    <w:p w:rsidR="00594CA0" w:rsidRPr="00CB70C5" w:rsidRDefault="008651F0" w:rsidP="00594CA0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Коэффициент застройки    -  3</w:t>
      </w:r>
      <w:r w:rsidR="00594CA0" w:rsidRPr="00CB70C5">
        <w:rPr>
          <w:rFonts w:ascii="Times New Roman" w:hAnsi="Times New Roman"/>
          <w:sz w:val="28"/>
          <w:szCs w:val="28"/>
        </w:rPr>
        <w:t>%</w:t>
      </w:r>
    </w:p>
    <w:p w:rsidR="00594CA0" w:rsidRPr="00CB70C5" w:rsidRDefault="00594CA0" w:rsidP="00594CA0">
      <w:pPr>
        <w:pStyle w:val="a4"/>
        <w:rPr>
          <w:rFonts w:ascii="Times New Roman" w:hAnsi="Times New Roman"/>
          <w:sz w:val="28"/>
          <w:szCs w:val="28"/>
        </w:rPr>
      </w:pPr>
      <w:r w:rsidRPr="00CB70C5">
        <w:rPr>
          <w:rFonts w:ascii="Times New Roman" w:hAnsi="Times New Roman"/>
          <w:sz w:val="28"/>
          <w:szCs w:val="28"/>
        </w:rPr>
        <w:t>Коэффициент озеленения  - 12%</w:t>
      </w:r>
    </w:p>
    <w:p w:rsidR="00C564A5" w:rsidRPr="00CB70C5" w:rsidRDefault="00C564A5" w:rsidP="0015793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64A5" w:rsidRPr="00CB70C5" w:rsidRDefault="007E6B44" w:rsidP="0015793F">
      <w:pPr>
        <w:pStyle w:val="a5"/>
        <w:tabs>
          <w:tab w:val="left" w:pos="426"/>
        </w:tabs>
        <w:spacing w:line="264" w:lineRule="auto"/>
        <w:rPr>
          <w:rFonts w:ascii="Times New Roman" w:hAnsi="Times New Roman"/>
          <w:szCs w:val="28"/>
        </w:rPr>
      </w:pPr>
      <w:r w:rsidRPr="00CB70C5">
        <w:rPr>
          <w:rFonts w:ascii="Times New Roman" w:hAnsi="Times New Roman"/>
          <w:szCs w:val="28"/>
        </w:rPr>
        <w:t>3</w:t>
      </w:r>
      <w:r w:rsidR="00C564A5" w:rsidRPr="00CB70C5">
        <w:rPr>
          <w:rFonts w:ascii="Times New Roman" w:hAnsi="Times New Roman"/>
          <w:szCs w:val="28"/>
        </w:rPr>
        <w:t>. Особые условия использования.</w:t>
      </w:r>
    </w:p>
    <w:p w:rsidR="000513AB" w:rsidRPr="00CB70C5" w:rsidRDefault="000513AB" w:rsidP="0015793F">
      <w:pPr>
        <w:pStyle w:val="a5"/>
        <w:tabs>
          <w:tab w:val="left" w:pos="426"/>
        </w:tabs>
        <w:spacing w:line="264" w:lineRule="auto"/>
        <w:rPr>
          <w:rFonts w:ascii="Times New Roman" w:hAnsi="Times New Roman"/>
          <w:szCs w:val="28"/>
        </w:rPr>
      </w:pPr>
    </w:p>
    <w:p w:rsidR="00C5163A" w:rsidRPr="00CB70C5" w:rsidRDefault="00C5163A" w:rsidP="000513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Образуемый земельный участок состоит из исходного земельного участка с </w:t>
      </w:r>
      <w:proofErr w:type="gramStart"/>
      <w:r w:rsidRPr="00CB70C5">
        <w:rPr>
          <w:rFonts w:ascii="Times New Roman" w:hAnsi="Times New Roman" w:cs="Times New Roman"/>
          <w:sz w:val="28"/>
          <w:szCs w:val="28"/>
        </w:rPr>
        <w:t>обозначением  :</w:t>
      </w:r>
      <w:proofErr w:type="gramEnd"/>
      <w:r w:rsidRPr="00CB70C5">
        <w:rPr>
          <w:rFonts w:ascii="Times New Roman" w:hAnsi="Times New Roman" w:cs="Times New Roman"/>
          <w:sz w:val="28"/>
          <w:szCs w:val="28"/>
        </w:rPr>
        <w:t>762 и земель, находящихся в государственной или муниципальной собственности с обозначением  :Т/п1.</w:t>
      </w:r>
    </w:p>
    <w:p w:rsidR="00777EF1" w:rsidRPr="00CB70C5" w:rsidRDefault="00777EF1" w:rsidP="000513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На плане существующих объектов капитального строительства территории отражены строения и   их характеристики  по функции, по техническому и технологическому  назначению, по стадии состояния (существующие, строящиеся).  </w:t>
      </w:r>
    </w:p>
    <w:p w:rsidR="00777EF1" w:rsidRPr="00CB70C5" w:rsidRDefault="00777EF1" w:rsidP="00051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  На схеме границ зон с особыми условиями использования  отражены границы земельных участков по формам собственности:  </w:t>
      </w:r>
    </w:p>
    <w:p w:rsidR="00777EF1" w:rsidRPr="00CB70C5" w:rsidRDefault="00777EF1" w:rsidP="0005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- находящиеся в собственности граждан, физических лиц;</w:t>
      </w:r>
    </w:p>
    <w:p w:rsidR="00777EF1" w:rsidRPr="00CB70C5" w:rsidRDefault="00777EF1" w:rsidP="0005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- находящиеся в </w:t>
      </w:r>
      <w:proofErr w:type="gramStart"/>
      <w:r w:rsidRPr="00CB70C5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proofErr w:type="gramEnd"/>
      <w:r w:rsidRPr="00CB70C5">
        <w:rPr>
          <w:rFonts w:ascii="Times New Roman" w:hAnsi="Times New Roman" w:cs="Times New Roman"/>
          <w:sz w:val="28"/>
          <w:szCs w:val="28"/>
        </w:rPr>
        <w:t>;</w:t>
      </w:r>
    </w:p>
    <w:p w:rsidR="00777EF1" w:rsidRPr="00CB70C5" w:rsidRDefault="00777EF1" w:rsidP="0005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- общего пользования. </w:t>
      </w:r>
    </w:p>
    <w:p w:rsidR="00777EF1" w:rsidRPr="00CB70C5" w:rsidRDefault="00777EF1" w:rsidP="0005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1" w:rsidRPr="00CB70C5" w:rsidRDefault="00777EF1" w:rsidP="00051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 Показаны планировочные ограничения:  </w:t>
      </w:r>
    </w:p>
    <w:p w:rsidR="00777EF1" w:rsidRPr="00CB70C5" w:rsidRDefault="00777EF1" w:rsidP="0005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- санитарно- защитные зоны предприятий, сооружений;</w:t>
      </w:r>
    </w:p>
    <w:p w:rsidR="00777EF1" w:rsidRPr="00CB70C5" w:rsidRDefault="00777EF1" w:rsidP="0005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- санитарные разрывы от транспортных коммуникаций;</w:t>
      </w:r>
    </w:p>
    <w:p w:rsidR="00777EF1" w:rsidRPr="00CB70C5" w:rsidRDefault="00777EF1" w:rsidP="0005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На чертеже границ зон действия публичных сервитутов установлены зоны с особыми условиями использования территории.</w:t>
      </w:r>
    </w:p>
    <w:p w:rsidR="00777EF1" w:rsidRPr="00CB70C5" w:rsidRDefault="00777EF1" w:rsidP="00C6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A5" w:rsidRPr="00CB70C5" w:rsidRDefault="00C564A5" w:rsidP="00C6520B">
      <w:pPr>
        <w:pStyle w:val="a5"/>
        <w:tabs>
          <w:tab w:val="left" w:pos="426"/>
        </w:tabs>
        <w:spacing w:line="264" w:lineRule="auto"/>
        <w:jc w:val="both"/>
        <w:rPr>
          <w:rFonts w:ascii="Times New Roman" w:hAnsi="Times New Roman"/>
          <w:b w:val="0"/>
          <w:szCs w:val="28"/>
        </w:rPr>
      </w:pPr>
      <w:r w:rsidRPr="00CB70C5">
        <w:rPr>
          <w:rFonts w:ascii="Times New Roman" w:hAnsi="Times New Roman"/>
          <w:b w:val="0"/>
          <w:szCs w:val="28"/>
        </w:rPr>
        <w:lastRenderedPageBreak/>
        <w:t xml:space="preserve"> </w:t>
      </w:r>
      <w:r w:rsidR="00C5163A" w:rsidRPr="00CB70C5">
        <w:rPr>
          <w:rFonts w:ascii="Times New Roman" w:hAnsi="Times New Roman"/>
          <w:b w:val="0"/>
          <w:szCs w:val="28"/>
        </w:rPr>
        <w:tab/>
      </w:r>
      <w:r w:rsidRPr="00CB70C5">
        <w:rPr>
          <w:rFonts w:ascii="Times New Roman" w:hAnsi="Times New Roman"/>
          <w:b w:val="0"/>
          <w:szCs w:val="28"/>
        </w:rPr>
        <w:t>На чертеже границ зон действия публичных сервитутов установлены зоны с особыми условиями использования территории.</w:t>
      </w:r>
    </w:p>
    <w:p w:rsidR="00C564A5" w:rsidRPr="00CB70C5" w:rsidRDefault="00C564A5" w:rsidP="0023179D">
      <w:pPr>
        <w:pStyle w:val="a4"/>
        <w:rPr>
          <w:rFonts w:ascii="Times New Roman" w:hAnsi="Times New Roman"/>
          <w:sz w:val="28"/>
          <w:szCs w:val="28"/>
        </w:rPr>
      </w:pPr>
    </w:p>
    <w:p w:rsidR="00DE0004" w:rsidRPr="00CB70C5" w:rsidRDefault="00DE0004" w:rsidP="0023179D">
      <w:pPr>
        <w:pStyle w:val="a4"/>
        <w:rPr>
          <w:rFonts w:ascii="Times New Roman" w:hAnsi="Times New Roman"/>
          <w:sz w:val="28"/>
          <w:szCs w:val="28"/>
        </w:rPr>
      </w:pPr>
    </w:p>
    <w:p w:rsidR="00594CA0" w:rsidRPr="00CB70C5" w:rsidRDefault="00594CA0" w:rsidP="00594CA0">
      <w:pPr>
        <w:tabs>
          <w:tab w:val="left" w:pos="42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Мероприятия по охране окружающей среды.</w:t>
      </w:r>
    </w:p>
    <w:p w:rsidR="00594CA0" w:rsidRPr="00CB70C5" w:rsidRDefault="00594CA0" w:rsidP="000513AB">
      <w:pPr>
        <w:tabs>
          <w:tab w:val="left" w:pos="426"/>
        </w:tabs>
        <w:spacing w:after="0" w:line="264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594CA0" w:rsidRPr="00CB70C5" w:rsidRDefault="00594CA0" w:rsidP="000513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   Целью разработки мероприятий по охране окружающей среды в проекте планировки  является обеспечение приоритетности вопросов охраны окружающей среды, рационального природопользования, защиты здоровья населения и формирования экологически безопасной среды жизнедеятельности.</w:t>
      </w:r>
      <w:r w:rsidRPr="00CB70C5">
        <w:t xml:space="preserve"> </w:t>
      </w:r>
      <w:r w:rsidRPr="00CB70C5">
        <w:rPr>
          <w:rFonts w:ascii="Times New Roman" w:hAnsi="Times New Roman" w:cs="Times New Roman"/>
          <w:sz w:val="28"/>
          <w:szCs w:val="28"/>
        </w:rPr>
        <w:t>Общее современное экологическое состояние в районе удовлетворительное. Участок расположен в зоне П-1 (зона производственных объектов) и граничит с зоной Ж-4 (зона застройки жилыми домами смешанной этажности).</w:t>
      </w:r>
    </w:p>
    <w:p w:rsidR="00594CA0" w:rsidRPr="00CB70C5" w:rsidRDefault="00594CA0" w:rsidP="000513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Для максимального уменьшения воздействия на прилегающие районы виды использования данной зоны должны соответствовать требованиям, регламентирующим уровни вредных выбросов и меры защиты окружающей среды.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 xml:space="preserve">Проектом предусмотрена установка на территории мусоросборников контейнерного типа, удобных для сбора и вывоза мусора на специально отведенные для этих целей полигоны бытовых отходов. Контейнеры размещаются на специальных площадках, расположенных на расстоянии не менее 20 метров от застройки. Автостоянки запроектированы в достаточной удаленности от окон жилых зданий. 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На территории планировки предусмотрены следующие мероприятия по охране окружающей среды: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- Обеспечение контроля со стороны соответствующих административных органов за соблюдением всех природоохранных нормативов.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- осуществление постоянного контроля за сохранением, удалением бытового мусора;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- осуществление контроля за санитарным состоянием территории;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- ведение любого строительства на участке, руководствующееся действующими строительными, градостроительными, пожарными, санитарными и природоохранными нормами.</w:t>
      </w:r>
    </w:p>
    <w:p w:rsidR="00594CA0" w:rsidRPr="00CB70C5" w:rsidRDefault="00594CA0" w:rsidP="000513AB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lastRenderedPageBreak/>
        <w:t>При проведении работ по благоустройству территории необходимо сохранить баланс земляных масс при производстве работ по выемке и насыпе грунта, т. е. все излишки грунта будут использованы для планировки территории. Комплекс мероприятий по благоустройству и озеленению территории включает засев газонов многолетними сортами трав, посадку деревьев и кустарников различных пород.</w:t>
      </w:r>
    </w:p>
    <w:p w:rsidR="00594CA0" w:rsidRPr="00CB70C5" w:rsidRDefault="00594CA0" w:rsidP="00594CA0">
      <w:pPr>
        <w:tabs>
          <w:tab w:val="left" w:pos="426"/>
        </w:tabs>
        <w:spacing w:line="264" w:lineRule="auto"/>
        <w:ind w:right="284" w:firstLine="993"/>
      </w:pPr>
    </w:p>
    <w:p w:rsidR="0069376B" w:rsidRPr="00CB70C5" w:rsidRDefault="0069376B" w:rsidP="00594CA0">
      <w:pPr>
        <w:tabs>
          <w:tab w:val="left" w:pos="426"/>
        </w:tabs>
        <w:spacing w:line="264" w:lineRule="auto"/>
        <w:ind w:right="284" w:firstLine="993"/>
      </w:pPr>
    </w:p>
    <w:p w:rsidR="0069376B" w:rsidRPr="00CB70C5" w:rsidRDefault="0069376B" w:rsidP="00594CA0">
      <w:pPr>
        <w:tabs>
          <w:tab w:val="left" w:pos="426"/>
        </w:tabs>
        <w:spacing w:line="264" w:lineRule="auto"/>
        <w:ind w:right="284" w:firstLine="993"/>
      </w:pPr>
    </w:p>
    <w:p w:rsidR="00594CA0" w:rsidRPr="00CB70C5" w:rsidRDefault="00594CA0" w:rsidP="00594CA0">
      <w:pPr>
        <w:tabs>
          <w:tab w:val="left" w:pos="426"/>
        </w:tabs>
        <w:spacing w:after="0" w:line="264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C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Мероприятия по гражданской обороне и чрезвычайным ситуациям</w:t>
      </w:r>
      <w:r w:rsidRPr="00CB70C5">
        <w:rPr>
          <w:rFonts w:ascii="Arial" w:eastAsia="Times New Roman" w:hAnsi="Arial" w:cs="Times New Roman"/>
          <w:b/>
          <w:sz w:val="24"/>
          <w:szCs w:val="20"/>
          <w:lang w:eastAsia="ru-RU"/>
        </w:rPr>
        <w:t>.</w:t>
      </w:r>
    </w:p>
    <w:p w:rsidR="00594CA0" w:rsidRPr="00CB70C5" w:rsidRDefault="00594CA0" w:rsidP="00594CA0">
      <w:pPr>
        <w:tabs>
          <w:tab w:val="left" w:pos="426"/>
        </w:tabs>
        <w:spacing w:line="264" w:lineRule="auto"/>
        <w:ind w:right="284" w:firstLine="993"/>
        <w:rPr>
          <w:rFonts w:ascii="Times New Roman" w:hAnsi="Times New Roman" w:cs="Times New Roman"/>
          <w:sz w:val="28"/>
          <w:szCs w:val="28"/>
        </w:rPr>
      </w:pPr>
    </w:p>
    <w:p w:rsidR="00594CA0" w:rsidRPr="00CB70C5" w:rsidRDefault="00594CA0" w:rsidP="0069376B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Территория рассматриваемого участка к группам территорий ГО не относится, потенциально опасных объектов не имеется. Проектом предусмотрены противопожарные мероприятия:</w:t>
      </w:r>
    </w:p>
    <w:p w:rsidR="00594CA0" w:rsidRPr="00CB70C5" w:rsidRDefault="00594CA0" w:rsidP="00594CA0">
      <w:pPr>
        <w:tabs>
          <w:tab w:val="left" w:pos="426"/>
        </w:tabs>
        <w:spacing w:line="264" w:lineRule="auto"/>
        <w:ind w:right="284" w:firstLine="426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- наличие пожарных гидрантов;</w:t>
      </w:r>
    </w:p>
    <w:p w:rsidR="00594CA0" w:rsidRPr="00CB70C5" w:rsidRDefault="00594CA0" w:rsidP="00594CA0">
      <w:pPr>
        <w:tabs>
          <w:tab w:val="left" w:pos="426"/>
        </w:tabs>
        <w:spacing w:line="264" w:lineRule="auto"/>
        <w:ind w:right="284" w:firstLine="426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- устройство противопожарных проездов вдоль  существующих зданий</w:t>
      </w:r>
    </w:p>
    <w:p w:rsidR="00594CA0" w:rsidRPr="00CB70C5" w:rsidRDefault="00594CA0" w:rsidP="00594CA0">
      <w:pPr>
        <w:tabs>
          <w:tab w:val="left" w:pos="426"/>
        </w:tabs>
        <w:spacing w:line="264" w:lineRule="auto"/>
        <w:ind w:right="284" w:firstLine="426"/>
        <w:rPr>
          <w:rFonts w:ascii="Times New Roman" w:hAnsi="Times New Roman" w:cs="Times New Roman"/>
          <w:sz w:val="28"/>
          <w:szCs w:val="28"/>
        </w:rPr>
      </w:pPr>
    </w:p>
    <w:p w:rsidR="00594CA0" w:rsidRPr="00CB70C5" w:rsidRDefault="00594CA0" w:rsidP="00594CA0">
      <w:pPr>
        <w:tabs>
          <w:tab w:val="left" w:pos="426"/>
        </w:tabs>
        <w:spacing w:line="264" w:lineRule="auto"/>
        <w:ind w:right="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C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94CA0" w:rsidRPr="00CB70C5" w:rsidRDefault="00594CA0" w:rsidP="00DE0004">
      <w:pPr>
        <w:tabs>
          <w:tab w:val="left" w:pos="426"/>
        </w:tabs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В результате разработки проекта были определены решения, обеспечивающие возможность размещения на данной территории элементов благоустройства   соответствующих градостроительному зонированию. Определены границы существующих, изменяемых и подлежащих образованию земельных участков, границы зон с особыми условиями использования территорий. Разработаны чертежи проектов планировки и межевания территории в М 1:1000  М 1:500  на основе топографической съемки территории.</w:t>
      </w:r>
    </w:p>
    <w:p w:rsidR="00594CA0" w:rsidRPr="00CB70C5" w:rsidRDefault="00594CA0" w:rsidP="00594C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4CA0" w:rsidRPr="00CB70C5" w:rsidRDefault="00594CA0" w:rsidP="00594CA0"/>
    <w:p w:rsidR="00594CA0" w:rsidRPr="00CB70C5" w:rsidRDefault="00594CA0" w:rsidP="00594CA0">
      <w:pPr>
        <w:tabs>
          <w:tab w:val="left" w:pos="426"/>
        </w:tabs>
        <w:spacing w:line="264" w:lineRule="auto"/>
        <w:ind w:right="284" w:firstLine="993"/>
      </w:pPr>
    </w:p>
    <w:sectPr w:rsidR="00594CA0" w:rsidRPr="00CB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4945"/>
    <w:multiLevelType w:val="hybridMultilevel"/>
    <w:tmpl w:val="3CFE6DBE"/>
    <w:lvl w:ilvl="0" w:tplc="A9107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9"/>
    <w:rsid w:val="000220C5"/>
    <w:rsid w:val="00023DD4"/>
    <w:rsid w:val="00024FA7"/>
    <w:rsid w:val="00033C29"/>
    <w:rsid w:val="000511CE"/>
    <w:rsid w:val="000513AB"/>
    <w:rsid w:val="0007278B"/>
    <w:rsid w:val="000B7F69"/>
    <w:rsid w:val="00143166"/>
    <w:rsid w:val="0015793F"/>
    <w:rsid w:val="001700EC"/>
    <w:rsid w:val="0019183F"/>
    <w:rsid w:val="001A53DD"/>
    <w:rsid w:val="001A5ACC"/>
    <w:rsid w:val="001C7D0F"/>
    <w:rsid w:val="001D78C0"/>
    <w:rsid w:val="001F402A"/>
    <w:rsid w:val="00200047"/>
    <w:rsid w:val="002061D4"/>
    <w:rsid w:val="00213C7E"/>
    <w:rsid w:val="00223289"/>
    <w:rsid w:val="0023179D"/>
    <w:rsid w:val="0023306A"/>
    <w:rsid w:val="00252400"/>
    <w:rsid w:val="0029520A"/>
    <w:rsid w:val="00297CD4"/>
    <w:rsid w:val="002B448F"/>
    <w:rsid w:val="002B63F8"/>
    <w:rsid w:val="002F7880"/>
    <w:rsid w:val="00310E96"/>
    <w:rsid w:val="00312ACC"/>
    <w:rsid w:val="00356D6B"/>
    <w:rsid w:val="003730D8"/>
    <w:rsid w:val="00376DF8"/>
    <w:rsid w:val="003C656F"/>
    <w:rsid w:val="003F5A08"/>
    <w:rsid w:val="00406F02"/>
    <w:rsid w:val="0041550D"/>
    <w:rsid w:val="00453CE3"/>
    <w:rsid w:val="00454C64"/>
    <w:rsid w:val="004D0302"/>
    <w:rsid w:val="00523A83"/>
    <w:rsid w:val="005669D3"/>
    <w:rsid w:val="00582947"/>
    <w:rsid w:val="005906D1"/>
    <w:rsid w:val="00594CA0"/>
    <w:rsid w:val="00596A03"/>
    <w:rsid w:val="005C27A6"/>
    <w:rsid w:val="005E5D6A"/>
    <w:rsid w:val="00635908"/>
    <w:rsid w:val="00651113"/>
    <w:rsid w:val="00662BBD"/>
    <w:rsid w:val="00684B5B"/>
    <w:rsid w:val="00691719"/>
    <w:rsid w:val="0069376B"/>
    <w:rsid w:val="00694DC5"/>
    <w:rsid w:val="007035FC"/>
    <w:rsid w:val="007764B7"/>
    <w:rsid w:val="00777EF1"/>
    <w:rsid w:val="007A37CF"/>
    <w:rsid w:val="007A3C56"/>
    <w:rsid w:val="007C0C6D"/>
    <w:rsid w:val="007D0EFE"/>
    <w:rsid w:val="007D5C58"/>
    <w:rsid w:val="007E6B44"/>
    <w:rsid w:val="007F3B29"/>
    <w:rsid w:val="00812EFF"/>
    <w:rsid w:val="008651F0"/>
    <w:rsid w:val="00867F04"/>
    <w:rsid w:val="008710E1"/>
    <w:rsid w:val="00891874"/>
    <w:rsid w:val="008B10AE"/>
    <w:rsid w:val="008C46DE"/>
    <w:rsid w:val="008D404E"/>
    <w:rsid w:val="008D6A71"/>
    <w:rsid w:val="009127E8"/>
    <w:rsid w:val="0091726B"/>
    <w:rsid w:val="009500BE"/>
    <w:rsid w:val="00964531"/>
    <w:rsid w:val="00972893"/>
    <w:rsid w:val="00983A6F"/>
    <w:rsid w:val="009C1333"/>
    <w:rsid w:val="009C4441"/>
    <w:rsid w:val="009F028B"/>
    <w:rsid w:val="009F08BD"/>
    <w:rsid w:val="009F5A26"/>
    <w:rsid w:val="00A3228D"/>
    <w:rsid w:val="00A735EE"/>
    <w:rsid w:val="00A92570"/>
    <w:rsid w:val="00AA4116"/>
    <w:rsid w:val="00AB4675"/>
    <w:rsid w:val="00AF5A17"/>
    <w:rsid w:val="00B232F2"/>
    <w:rsid w:val="00B30D70"/>
    <w:rsid w:val="00B53263"/>
    <w:rsid w:val="00B623B6"/>
    <w:rsid w:val="00BA304E"/>
    <w:rsid w:val="00BA7ADC"/>
    <w:rsid w:val="00BB7B17"/>
    <w:rsid w:val="00BF4ACA"/>
    <w:rsid w:val="00C23564"/>
    <w:rsid w:val="00C27ED8"/>
    <w:rsid w:val="00C50FB2"/>
    <w:rsid w:val="00C5163A"/>
    <w:rsid w:val="00C52DE6"/>
    <w:rsid w:val="00C564A5"/>
    <w:rsid w:val="00C649CB"/>
    <w:rsid w:val="00C6520B"/>
    <w:rsid w:val="00C73563"/>
    <w:rsid w:val="00CB5A2A"/>
    <w:rsid w:val="00CB70C5"/>
    <w:rsid w:val="00CE3F89"/>
    <w:rsid w:val="00D005C3"/>
    <w:rsid w:val="00D03CB1"/>
    <w:rsid w:val="00D41810"/>
    <w:rsid w:val="00D54F9D"/>
    <w:rsid w:val="00D9759F"/>
    <w:rsid w:val="00DE0004"/>
    <w:rsid w:val="00DF5FAC"/>
    <w:rsid w:val="00E015A2"/>
    <w:rsid w:val="00E31E32"/>
    <w:rsid w:val="00E33A8C"/>
    <w:rsid w:val="00E67BFC"/>
    <w:rsid w:val="00E76FB4"/>
    <w:rsid w:val="00F049C4"/>
    <w:rsid w:val="00F107D9"/>
    <w:rsid w:val="00F3422D"/>
    <w:rsid w:val="00F37469"/>
    <w:rsid w:val="00F83F85"/>
    <w:rsid w:val="00FA1F7C"/>
    <w:rsid w:val="00FB7627"/>
    <w:rsid w:val="00FC4B4C"/>
    <w:rsid w:val="00FC5EBC"/>
    <w:rsid w:val="00F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0AAB"/>
  <w15:docId w15:val="{58CDFDF5-3BD9-43B4-867A-358E88D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DD"/>
    <w:pPr>
      <w:ind w:left="720"/>
      <w:contextualSpacing/>
    </w:pPr>
  </w:style>
  <w:style w:type="paragraph" w:customStyle="1" w:styleId="Default">
    <w:name w:val="Default"/>
    <w:rsid w:val="00C64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0C6D"/>
  </w:style>
  <w:style w:type="paragraph" w:styleId="a4">
    <w:name w:val="No Spacing"/>
    <w:uiPriority w:val="1"/>
    <w:qFormat/>
    <w:rsid w:val="002317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ание"/>
    <w:basedOn w:val="a"/>
    <w:rsid w:val="00D41810"/>
    <w:pPr>
      <w:spacing w:after="0" w:line="288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9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2018-10-19T07:59:00Z</cp:lastPrinted>
  <dcterms:created xsi:type="dcterms:W3CDTF">2018-04-27T11:08:00Z</dcterms:created>
  <dcterms:modified xsi:type="dcterms:W3CDTF">2020-05-19T11:27:00Z</dcterms:modified>
</cp:coreProperties>
</file>