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418CB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F418CB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F418CB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F418CB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F418CB">
        <w:rPr>
          <w:rFonts w:ascii="Times New Roman" w:hAnsi="Times New Roman" w:cs="Times New Roman"/>
          <w:i/>
          <w:sz w:val="26"/>
          <w:szCs w:val="31"/>
        </w:rPr>
        <w:t>25 января 2022 года № 4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на условно разрешенный вид использования земельного участка, имеющего местоположение в городе Костроме: улица </w:t>
      </w:r>
      <w:proofErr w:type="spellStart"/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>Михалевская</w:t>
      </w:r>
      <w:proofErr w:type="spellEnd"/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>, в районе дома 51, с кадастровым номером 44:27:080403:351, и на отклонение от предельных параметров разрешенного строительства на земельном участке, расположенном в городе Костроме по адресу: улица Зеленая, 10а, с кадастровым номером 44:27:060403:620</w:t>
      </w:r>
      <w:r w:rsidR="00FB2A90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</w:t>
      </w:r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условно разрешенный вид использования земельного участка, имеющего местоположение в городе Костроме: улица </w:t>
      </w:r>
      <w:proofErr w:type="spellStart"/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>Михалевская</w:t>
      </w:r>
      <w:proofErr w:type="spellEnd"/>
      <w:r w:rsidR="0015132B" w:rsidRPr="0015132B">
        <w:rPr>
          <w:rFonts w:ascii="Times New Roman" w:hAnsi="Times New Roman" w:cs="Times New Roman"/>
          <w:iCs/>
          <w:color w:val="000000"/>
          <w:sz w:val="26"/>
          <w:szCs w:val="26"/>
        </w:rPr>
        <w:t>, в районе дома 51, с кадастровым номером 44:27:080403:351, и на отклонение от предельных параметров разрешенного строительства на земельном участке, расположенном в городе Костроме по адресу: улица Зеленая, 10а, с кадастровым номером 44:27:060403:620</w:t>
      </w:r>
      <w:r w:rsidR="009D738D">
        <w:rPr>
          <w:rFonts w:ascii="Times New Roman" w:hAnsi="Times New Roman" w:cs="Times New Roman"/>
          <w:sz w:val="26"/>
          <w:szCs w:val="26"/>
        </w:rPr>
        <w:t xml:space="preserve">, </w:t>
      </w:r>
      <w:r w:rsidRPr="00142923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F418CB">
        <w:rPr>
          <w:rFonts w:ascii="Times New Roman" w:hAnsi="Times New Roman" w:cs="Times New Roman"/>
          <w:sz w:val="26"/>
          <w:szCs w:val="24"/>
        </w:rPr>
        <w:t xml:space="preserve"> </w:t>
      </w:r>
      <w:r w:rsidR="00F418CB" w:rsidRPr="00F418CB">
        <w:rPr>
          <w:rFonts w:ascii="Times New Roman" w:hAnsi="Times New Roman" w:cs="Times New Roman"/>
          <w:iCs/>
          <w:color w:val="000000"/>
          <w:sz w:val="26"/>
          <w:szCs w:val="26"/>
        </w:rPr>
        <w:t>о</w:t>
      </w:r>
      <w:r w:rsidR="00F418CB" w:rsidRPr="00F418CB">
        <w:rPr>
          <w:rFonts w:ascii="Times New Roman" w:hAnsi="Times New Roman" w:cs="Times New Roman"/>
          <w:iCs/>
          <w:color w:val="000000"/>
          <w:sz w:val="26"/>
          <w:szCs w:val="26"/>
        </w:rPr>
        <w:t>т 25 января 2022 года № 4</w:t>
      </w:r>
      <w:r w:rsidR="00F418CB" w:rsidRPr="00F418C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</w:t>
      </w:r>
      <w:bookmarkStart w:id="0" w:name="_GoBack"/>
      <w:bookmarkEnd w:id="0"/>
      <w:r w:rsidRPr="00142923">
        <w:rPr>
          <w:rFonts w:ascii="Times New Roman" w:hAnsi="Times New Roman" w:cs="Times New Roman"/>
          <w:sz w:val="26"/>
          <w:szCs w:val="24"/>
        </w:rPr>
        <w:t xml:space="preserve">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>
        <w:rPr>
          <w:rFonts w:ascii="Times New Roman" w:hAnsi="Times New Roman" w:cs="Times New Roman"/>
          <w:sz w:val="26"/>
          <w:szCs w:val="24"/>
        </w:rPr>
        <w:t>д</w:t>
      </w:r>
      <w:r w:rsidR="002D371E">
        <w:rPr>
          <w:rFonts w:ascii="Times New Roman" w:hAnsi="Times New Roman" w:cs="Times New Roman"/>
          <w:sz w:val="26"/>
          <w:szCs w:val="24"/>
        </w:rPr>
        <w:t>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900B62">
        <w:rPr>
          <w:rFonts w:ascii="Times New Roman" w:hAnsi="Times New Roman" w:cs="Times New Roman"/>
          <w:sz w:val="26"/>
          <w:szCs w:val="24"/>
        </w:rPr>
        <w:t>14 февраля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900B62">
        <w:rPr>
          <w:rFonts w:ascii="Times New Roman" w:hAnsi="Times New Roman" w:cs="Times New Roman"/>
          <w:sz w:val="26"/>
          <w:szCs w:val="24"/>
        </w:rPr>
        <w:t xml:space="preserve">7 </w:t>
      </w:r>
      <w:r w:rsidR="002C3236">
        <w:rPr>
          <w:rFonts w:ascii="Times New Roman" w:hAnsi="Times New Roman" w:cs="Times New Roman"/>
          <w:sz w:val="26"/>
          <w:szCs w:val="24"/>
        </w:rPr>
        <w:t xml:space="preserve">до </w:t>
      </w:r>
      <w:r w:rsidR="00900B62">
        <w:rPr>
          <w:rFonts w:ascii="Times New Roman" w:hAnsi="Times New Roman" w:cs="Times New Roman"/>
          <w:sz w:val="26"/>
          <w:szCs w:val="24"/>
        </w:rPr>
        <w:t>14</w:t>
      </w:r>
      <w:r w:rsidR="002C3236">
        <w:rPr>
          <w:rFonts w:ascii="Times New Roman" w:hAnsi="Times New Roman" w:cs="Times New Roman"/>
          <w:sz w:val="26"/>
          <w:szCs w:val="24"/>
        </w:rPr>
        <w:t xml:space="preserve"> </w:t>
      </w:r>
      <w:r w:rsidR="00900B62">
        <w:rPr>
          <w:rFonts w:ascii="Times New Roman" w:hAnsi="Times New Roman" w:cs="Times New Roman"/>
          <w:sz w:val="26"/>
          <w:szCs w:val="24"/>
        </w:rPr>
        <w:t>феврал</w:t>
      </w:r>
      <w:r w:rsidR="002C3236">
        <w:rPr>
          <w:rFonts w:ascii="Times New Roman" w:hAnsi="Times New Roman" w:cs="Times New Roman"/>
          <w:sz w:val="26"/>
          <w:szCs w:val="24"/>
        </w:rPr>
        <w:t xml:space="preserve">я </w:t>
      </w:r>
      <w:r w:rsidRPr="00142923">
        <w:rPr>
          <w:rFonts w:ascii="Times New Roman" w:hAnsi="Times New Roman" w:cs="Times New Roman"/>
          <w:sz w:val="26"/>
          <w:szCs w:val="24"/>
        </w:rPr>
        <w:t>202</w:t>
      </w:r>
      <w:r w:rsidR="002C3236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900B62" w:rsidRPr="00900B62">
        <w:rPr>
          <w:rFonts w:ascii="Times New Roman" w:hAnsi="Times New Roman" w:cs="Times New Roman"/>
          <w:sz w:val="26"/>
          <w:szCs w:val="24"/>
        </w:rPr>
        <w:t xml:space="preserve">с 7 до 14 февраля 2022 </w:t>
      </w:r>
      <w:r w:rsidR="007A048A" w:rsidRPr="007A048A">
        <w:rPr>
          <w:rFonts w:ascii="Times New Roman" w:hAnsi="Times New Roman" w:cs="Times New Roman"/>
          <w:sz w:val="26"/>
          <w:szCs w:val="24"/>
        </w:rPr>
        <w:t>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9E3FC8" w:rsidRPr="00142923">
        <w:rPr>
          <w:rFonts w:ascii="Times New Roman" w:hAnsi="Times New Roman" w:cs="Times New Roman"/>
          <w:sz w:val="26"/>
          <w:szCs w:val="24"/>
        </w:rPr>
        <w:t xml:space="preserve">с </w:t>
      </w:r>
      <w:r w:rsidR="009E3FC8">
        <w:rPr>
          <w:rFonts w:ascii="Times New Roman" w:hAnsi="Times New Roman" w:cs="Times New Roman"/>
          <w:sz w:val="26"/>
          <w:szCs w:val="24"/>
        </w:rPr>
        <w:t xml:space="preserve">7 до 14 февраля </w:t>
      </w:r>
      <w:r w:rsidR="009E3FC8" w:rsidRPr="00142923">
        <w:rPr>
          <w:rFonts w:ascii="Times New Roman" w:hAnsi="Times New Roman" w:cs="Times New Roman"/>
          <w:sz w:val="26"/>
          <w:szCs w:val="24"/>
        </w:rPr>
        <w:t>202</w:t>
      </w:r>
      <w:r w:rsidR="009E3FC8">
        <w:rPr>
          <w:rFonts w:ascii="Times New Roman" w:hAnsi="Times New Roman" w:cs="Times New Roman"/>
          <w:sz w:val="26"/>
          <w:szCs w:val="24"/>
        </w:rPr>
        <w:t>2</w:t>
      </w:r>
      <w:r w:rsidR="009E3FC8"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A048A">
        <w:rPr>
          <w:rFonts w:ascii="Times New Roman" w:hAnsi="Times New Roman" w:cs="Times New Roman"/>
          <w:sz w:val="26"/>
          <w:szCs w:val="24"/>
        </w:rPr>
        <w:t>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132B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81B05"/>
    <w:rsid w:val="00794B46"/>
    <w:rsid w:val="00795D89"/>
    <w:rsid w:val="007A048A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418CB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4AA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297</cp:revision>
  <cp:lastPrinted>2021-07-13T08:02:00Z</cp:lastPrinted>
  <dcterms:created xsi:type="dcterms:W3CDTF">2019-01-29T06:48:00Z</dcterms:created>
  <dcterms:modified xsi:type="dcterms:W3CDTF">2022-02-07T10:50:00Z</dcterms:modified>
</cp:coreProperties>
</file>